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" w:after="80"/>
      </w:pPr>
    </w:p>
    <w:p>
      <w:pPr>
        <w:spacing w:before="80" w:after="80"/>
      </w:pPr>
    </w:p>
    <w:p>
      <w:pPr>
        <w:spacing w:before="80" w:after="80"/>
      </w:pPr>
    </w:p>
    <w:p>
      <w:pPr>
        <w:spacing w:before="80" w:after="80"/>
      </w:pP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E74419"/>
          <w:sz w:val="56"/>
          <w:szCs w:val="56"/>
        </w:rPr>
        <w:t xml:space="preserve">MARIACHI ART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color w:val="231A0E"/>
          <w:sz w:val="28"/>
          <w:szCs w:val="28"/>
        </w:rPr>
        <w:t xml:space="preserve">Rugs &amp; Textile Art</w:t>
      </w:r>
    </w:p>
    <w:p>
      <w:pPr>
        <w:jc w:val="center"/>
      </w:pPr>
      <w:r>
        <w:rPr>
          <w:color w:val="E74419"/>
          <w:sz w:val="24"/>
          <w:szCs w:val="24"/>
        </w:rPr>
        <w:t xml:space="preserve">─────────────────────────</w:t>
      </w:r>
    </w:p>
    <w:p>
      <w:pPr>
        <w:spacing w:before="80" w:after="80"/>
      </w:pP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31A0E"/>
          <w:sz w:val="40"/>
          <w:szCs w:val="40"/>
        </w:rPr>
        <w:t xml:space="preserve">ПЛАН МЕРОПРИЯТИЙ</w:t>
      </w:r>
    </w:p>
    <w:p>
      <w:pPr>
        <w:spacing w:after="8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Запуск сайта, UX/UI, Journal, SEO, Legal</w:t>
      </w:r>
    </w:p>
    <w:p>
      <w:pPr>
        <w:spacing w:before="80" w:after="80"/>
      </w:pPr>
    </w:p>
    <w:p>
      <w:pPr>
        <w:spacing w:before="80" w:after="80"/>
      </w:pP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Дата: 30 марта 2026</w:t>
      </w:r>
    </w:p>
    <w:p>
      <w:pPr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Подготовлено: Anton Zinoviev</w:t>
      </w:r>
    </w:p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Обзор проекта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Данный план охватывает полный цикл работ по запуску и доработке сайта Mariachi Art (mariachiart.com) — портфолио и e-commerce платформа для hand-tufted ковров и textile art от Mariia Fedianina, Barcelona, Spain.</w:t>
      </w:r>
    </w:p>
    <w:p>
      <w:pPr>
        <w:spacing w:before="80" w:after="8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План разделён на 6 фаз, каждая с чётким набором задач, ответственными и сроками. Общая длительность: 10 недель.</w:t>
      </w:r>
    </w:p>
    <w:p>
      <w:pPr>
        <w:spacing w:before="80" w:after="80"/>
      </w:pP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231A0E"/>
        </w:rPr>
        <w:t xml:space="preserve">Роли и ответственные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3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Код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Роль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Кто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АЗ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Product Owner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Anton Zinoviev — стратегия, контент, приёмка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МФ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Художник / Контент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Mariia Fedianina — фото, видео, тексты от первого лица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DEV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Разработчик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Manus AI / Claude / Фрилансер — код, деплой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LEGAL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Юрист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Испанский юрист / gestoría — GDPR, LSSI-CE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SEO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 / Контент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 + Claude — ключевые слова, мета-теги, Schema</w:t>
            </w:r>
          </w:p>
        </w:tc>
      </w:tr>
    </w:tbl>
    <w:p>
      <w:pPr>
        <w:spacing w:before="80" w:after="80"/>
      </w:pPr>
    </w:p>
    <w:p>
      <w:pPr>
        <w:pStyle w:val="Heading2"/>
        <w:spacing w:before="240" w:after="120"/>
      </w:pPr>
      <w:r>
        <w:rPr>
          <w:rFonts w:ascii="Arial" w:cs="Arial" w:eastAsia="Arial" w:hAnsi="Arial"/>
          <w:b/>
          <w:bCs/>
          <w:color w:val="231A0E"/>
        </w:rPr>
        <w:t xml:space="preserve">Таймлайн по фазам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560"/>
        <w:gridCol w:w="2500"/>
        <w:gridCol w:w="2500"/>
      </w:tblGrid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Фаза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Название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Период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Статус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Критические баги и база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Неделя 1–2 (31 мар – 13 апр)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 начато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Compliance (GDPR, LSSI-CE)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Неделя 2–3 (7 апр – 20 апр)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 начато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UX/UI улучшения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Неделя 3–5 (14 апр – 4 май)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 начато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Journal — дизайн и контент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Неделя 4–7 (21 апр – 18 май)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 начато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 и Schema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Неделя 6–8 (5 май – 25 май)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 начато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</w:t>
            </w:r>
          </w:p>
        </w:tc>
        <w:tc>
          <w:tcPr>
            <w:tcW w:type="dxa" w:w="3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Performance и финальный QA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Неделя 9–10 (26 май – 8 июн)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Не начато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Фаза 1: Критические баги и база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Цель: устранить все блокирующие баги, добавить базовые элементы брендинга, почистить мёртвые ссылки.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Период: Неделя 1–2 (31 марта – 13 апреля 2026)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Footer на ВСЕ внутренние страницы (About, Portfolio, Shop, Commissions, Interior Designers, Contact). Footer = навигация + соц.сети + копирайт + legal links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Создать Favicon — мини-версия логотипа Mariachi (16x16, 32x32, apple-touch-icon 180x180). Добавить в &lt;head&gt; на все страницы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1.3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Удалить Journal и Workshops из footer (временно, пока не готовы). Или заменить на якоря #commission / #about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1.4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Проверить ВСЕ ссылки на сайте — найти 404, broken links. Особенно: /journal, /workshops, shop detail pages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1.5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Проверить мобильную версию: навигация (бургер), формы, hero video, карточки. Зафиксировать список багов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1.6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Пофиксить мобильные баги из списка 1.5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1.7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Настроить og:image — уникальная для КАЖДОЙ страницы: Home=ковёр, About=портрет Mariia, Portfolio=лучшая работа, Shop=другая работа, Commission=процесс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1.8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rel=canonical на все страницы (canonical URL = mariachiart.com/...)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1.9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Создать 404 страницу — стильная, с логотипом Mariachi + CTA на главную и Shop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1.10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Приёмка Фазы 1: проверить все пункты, протестировать на Desktop + Mobile + Tablet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апреля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Фаза 2: Legal Compliance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Цель: привести сайт в полное соответствие с испанским и европейским законодательством (GDPR, LSSI-CE, LOPD-GDD, European Accessibility Act).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КРИТИЧНО: Штрафы до €20M или 4% мирового оборота. Это не рекомендации.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Период: Неделя 2–3 (7 апреля – 20 апреля 2026)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Составить текст Aviso Legal (Legal Notice): имя компании / autónomo, NIF/CIF, адрес, email. Обязательно по LSSI-CE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Составить Privacy Policy (Política de Privacidad): контролёр данных, правовая основа, сроки хранения, права пользователя. На EN + 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2.3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Составить Cookie Policy: список ВСЕХ cookies по имени, провайдеру, цели, сроку действия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+ 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2.4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Составить Terms of Sale (Condiciones de Venta): 14 дней на возврат (EU Consumer Rights Directive), условия доставки, оплата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2.5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Внедрить Cookie Consent Banner: две ОДИНАКОВЫЕ кнопки — Accept All / Reject All. Granular consent по категориям. Требование AEPD 2024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16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2.6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Создать страницы: /legal, /privacy, /cookies, /terms — добавить в footer на ВСЕ страницы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16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2.7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GDPR checkbox на Newsletter форму: 'I agree to the Privacy Policy' + ссылка на /privacy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18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2.8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GDPR checkbox на ВСЕ формы сайта: Commission, Trade Enquiry, Contact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18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2.9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Составить Accessibility Statement — страница /accessibility. EAA в силе с 28.06.2025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2.10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Приёмка Фазы 2: юрист проверяет ВСЕ legal pages, cookie banner, формы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 апреля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Фаза 3: UX/UI улучшения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Цель: устранить UX-проблемы, разделить Portfolio/Shop, добавить social proof, улучшить формы.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Период: Неделя 3–5 (14 апреля – 4 мая 2026)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Разделить Portfolio и Shop: Portfolio = ВСЕ работы (включая проданные) без цен. Shop = только available с ценами. Detail page — общая, с динамическим CTA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статус 'Sold' на проданные работы: overlay 40-50% opacity + текст 'Sold' + ссылка 'Inquire about a similar commission'. Не скрывать проданные!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3.3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'From €X' или ссылку на цену в Portfolio карточках — чтобы пользователь не должен был идти в Shop для цены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3.4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Commission form: добавить drag-and-drop upload для reference images. JPEG/PNG/HEIC, до 10MB, 5-10 файлов, preview thumbnails. Убрать костыль 'attach to email'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27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3.5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Testimonials на For Designers страницу: минимум 2-3 цитаты от клиентов/дизайнеров + фото проекта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27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3.6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Mariia: подготовить 2-3 отзыва от клиентов (текст + разрешение на публикацию + фото ковра в интерьере)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23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3.7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Product Detail Pages: 5-8 фото на работу (flat-lay, в интерьере, текстура, обратная сторона, масштаб). Sticky info panel. Accordion (Story/Care/Shipping/Returns)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МФ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3.8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Mariia: подготовить фото для detail pages — минимум 5 фото на каждую из 9 работ (45 фото итого)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27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3.9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Улучшить Commission секцию на главной: добавить ценовой ориентир ('Starting from €80/m²' или similar), добавить 1 testimonial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3.10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Приёмка Фазы 3: полное тестирование UX flow — от landing до commission request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Фаза 4: Journal — дизайн и контент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Цель: создать полноценный Journal section с 5 launch-постами, SEO-оптимизацией и контент-календарём на 3 месяца.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Период: Неделя 4–7 (21 апреля – 18 мая 2026)</w:t>
      </w:r>
    </w:p>
    <w:p>
      <w:pPr>
        <w:spacing w:before="80" w:after="8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E74419"/>
          <w:sz w:val="18"/>
          <w:szCs w:val="18"/>
        </w:rPr>
        <w:t xml:space="preserve">ЭТАП 4A: ДИЗАЙН И РАЗРАБОТКА JOURNAL SECTION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Создать Journal listing page: hero featured post + 3-column card grid. Фильтры по категориям (pills). Load More. Аспект 4:3 для image cards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27 апреля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Создать Journal post detail page — 2 шаблона: Image-heavy (для process/portfolio) + Editorial (для cultural essays). Content width 680-720px, body 18px, progress bar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4.3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Добавить в навигацию: Journal. Добавить в footer. Связать с главной (latest post section или ссылка)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4.4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Интеграция: social sharing (Pinterest + Instagram link-copy + Facebook), newsletter CTA mid-article + end-of-post, Related Posts (3 cards)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</w:tbl>
    <w:p>
      <w:pPr>
        <w:spacing w:before="80" w:after="80"/>
      </w:pPr>
    </w:p>
    <w:p>
      <w:pPr>
        <w:spacing w:before="200" w:after="100"/>
      </w:pPr>
      <w:r>
        <w:rPr>
          <w:rFonts w:ascii="Arial" w:cs="Arial" w:eastAsia="Arial" w:hAnsi="Arial"/>
          <w:b/>
          <w:bCs/>
          <w:color w:val="E74419"/>
          <w:sz w:val="18"/>
          <w:szCs w:val="18"/>
        </w:rPr>
        <w:t xml:space="preserve">ЭТАП 4B: КОНТЕНТ — 5 LAUNCH-ПОСТОВ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4.5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Пост 1 (LONG): 'From Sketch to Rug: Inside the Hand-Tufting Process' — behind the scenes, 5 min read. Целевые слова: hand tufting process, how hand tufted rugs are made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 + МФ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4.6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Пост 2 (SHORT): 'Coatlicue's Dream' — spotlight на конкретную работу, 2 min. Целевые: hand tufted rug art, textile art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4.7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Пост 3 (LONG): 'The Symbols That Live in My Rugs: Mexican Folk Art' — cultural deep-dive, 6 min. Целевые: Mexican folk art, Mexican symbols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4.8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Пост 4 (SHORT): 'Art On LOOP at The Holy Art Gallery' — exhibition recap, 2 min. Целевые: textile art exhibition Barcelona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 + МФ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4.9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Пост 5 (MEDIUM): 'How to Choose a Hand-Tufted Rug for Your Home' — practical guide, 4 min. Целевые: how to choose a rug, custom rug for home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4.10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Mariia: подготовить фотографии для ВСЕХ 5 постов — процесс, студия, детали текстуры, выставка, интерьер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4.11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Publish 5 постов, проверить internal links, meta tags, og:image для каждого поста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18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4.12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Приёмка Фазы 4: все 5 постов live, категории работают, sharing работает, newsletter CTA на месте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18 мая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Фаза 5: SEO и Schema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Цель: максимизировать органический поиск. Ниша почти пустая (KD 0-2 для основных ключей).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Период: Неделя 6–8 (5 мая – 25 мая 2026)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Schema.org: Product на все Shop items (name, image, price, availability, brand, material). Тест через Google Rich Results Test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SEO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Schema.org: LocalBusiness (Mariachi Art, Barcelona, address, contact, openingHours)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5.3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Schema.org: Person (Mariia Fedianina — sameAs Instagram, worksFor Mariachi Art)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5.4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Schema.org: BlogPosting на все Journal posts (author, datePublished, image, description)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5.5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Schema.org: BreadcrumbList на ВСЕ страницы (Home &gt; Portfolio &gt; Piece Name)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5.6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Создать sitemap.xml + robots.txt. Submit в Google Search Console + Bing Webmaster Tools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SEO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18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5.7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Internal linking audit: каждый Journal пост → 2-3 других поста + 1 portfolio/shop/commission page. Каждая работа в Portfolio → её making-of пост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5.8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Meta descriptions: проверить/оптимизировать на ВСЕХ страницах. Уникальные, 150-160 символов, с целевым keyword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21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5.9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Image alt text: все изображения — формат '[Тип ковра] с [описание] в [палитра], [размеры]'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25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5.10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Настроить Google Analytics 4 + Search Console + Event tracking (form submits, CTA clicks, Shop views)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25 мая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Фаза 6: Performance и финальный QA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Цель: достичь Lighthouse 90+ по всем метрикам. LCP &lt;2.0s. Полный QA.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Период: Неделя 9–10 (26 мая – 8 июня 2026)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4460"/>
        <w:gridCol w:w="2000"/>
        <w:gridCol w:w="23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№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Срок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6.1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Конвертировать все images в AVIF (quality 60-70) + WebP fallback + JPEG fallback через &lt;picture&gt;. Цель: hero ≤150KB, каталог ≤100KB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6.2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Lazy loading: все images ниже fold — loading='lazy'. Hero image — loading='eager' + fetchpriority='high'. Preload hero image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6.3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Font optimization: self-host ВСЕ шрифты (GDPR!). WOFF2 only. Subset Latin + Latin Extended. font-display: swap. Preload 1-2 critical файла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6.4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Video hero: WebM (VP9) + MP4 fallback. 720p, 24fps, ≤2.5MB. Strip audio. Lazy-inject src после initial render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6.5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CSS: inline critical CSS (&lt;14KB) в &lt;head&gt;. Defer non-critical CSS. Удалить неиспользуемые стили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6.6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JS: code splitting. Initial JS bundle &lt;100KB. Route-based dynamic imports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6.7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Accessibility audit: WCAG 2.2 AA. Контрасты (4.5:1 text, 3:1 large), focus states (3px outline), touch targets (min 24px), skip nav, aria-labels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6.8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prefers-reduced-motion: убрать deco animations, scroll reveals. Оставить только interactive feedback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6.9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Cross-browser testing: Chrome, Firefox, Safari, Edge. Mobile: iOS Safari, Android Chrome. Tablet: iPad Safari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 + DEV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 июня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6.10</w:t>
            </w:r>
          </w:p>
        </w:tc>
        <w:tc>
          <w:tcPr>
            <w:tcW w:type="dxa" w:w="4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Финальный Lighthouse audit: цели — Performance 90+, Accessibility 95+, Best Practices 95+, SEO 95+. LCP &lt;2.0s, INP &lt;150ms, CLS &lt;0.05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2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 июня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После запуска: ongoing tasks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Эти задачи выполняются регулярно после завершения всех 6 фаз.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560"/>
        <w:gridCol w:w="3000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Ответственный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Частота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Journal: публикация нового поста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АЗ + МФ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 раза в месяц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Instagram: контент + stories (процесс, WIP)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3-5 раз в неделю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SEO: проверка позиций, новые keyword targets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SEO + АЗ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раз в месяц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Portfolio: добавлять новые работы, обновлять Sold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 + DEV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 мере создания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Performance: мониторинг Core Web Vitals (CrUX)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 раз в месяц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Legal: обновление cookie list при добавлении сервисов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+ DEV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При изменениях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Workshops page: создать когда готово содержание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МФ + DEV + АЗ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Q3 2026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Language: добавить испанскую версию (Español)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 + АЗ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Q3-Q4 2026</w:t>
            </w:r>
          </w:p>
        </w:tc>
      </w:tr>
    </w:tbl>
    <w:p>
      <w:pPr>
        <w:spacing w:before="80" w:after="80"/>
      </w:pP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Контент-календарь Journal: Недели 1–12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Первые 5 постов — launch batch (по 1 в неделю). Затем — чередование SEO-контента и brand-building.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1400"/>
        <w:gridCol w:w="4260"/>
        <w:gridCol w:w="1400"/>
        <w:gridCol w:w="1400"/>
      </w:tblGrid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Нед.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Дата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Пост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Формат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Категория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 апр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From Sketch to Rug: Inside the Hand-Tufting Process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Behind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14 апр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Symbols That Live in My Rugs: Mexican Folk Art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Culture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21 апр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Coatlicue's Dream: Aztec Earth Goddess in Yarn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Portfolio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28 апр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How to Choose a Hand-Tufted Rug for Your Home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Living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5 мая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 On LOOP: The Holy Art Gallery, Barcelona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Events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6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12 мая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Hand Tufted vs. Hand Knotted: What's the Difference?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Education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7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19 мая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Tree of Light: Growth, Luminosity, and Yarn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Portfolio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8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26 мая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Colors of Oaxaca: Mexican Textiles &amp; My Palette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Culture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9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 июн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Textile Wall Art: How to Hang Fiber Art at Home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Medium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Living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10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 июн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 Day in My Barcelona Tufting Studio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Behind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11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16 июн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Are Hand-Tufted Rugs Worth It? Quality &amp; Value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Long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Education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12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23 июн</w:t>
            </w:r>
          </w:p>
        </w:tc>
        <w:tc>
          <w:tcPr>
            <w:tcW w:type="dxa" w:w="4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Cube: When a Rug Leaves the Floor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Short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Portfolio</w:t>
            </w:r>
          </w:p>
        </w:tc>
      </w:tr>
    </w:tbl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231A0E"/>
        </w:rPr>
        <w:t xml:space="preserve">Чеклист для Mariia (МФ)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Все задачи которые зависят от Mariia — собраны в одном месте для удобства.</w:t>
      </w:r>
    </w:p>
    <w:p>
      <w:pPr>
        <w:spacing w:before="80"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760"/>
        <w:gridCol w:w="1500"/>
        <w:gridCol w:w="1500"/>
      </w:tblGrid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Задача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Для фазы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7441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Дедлайн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Подготовить 2-3 отзыва от клиентов (текст + фото ковра в интерьере + разрешение на публикацию)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Фаза 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23 апр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Фотосессия: 5 фото на каждую из 9 работ = 45 фото минимум (flat-lay, в интерьере, текстура, обратная сторона, масштаб)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Фаза 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27 апр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Фотографии для Journal: процесс тафтинга, студия, инструменты, пряжа, скетчи, детали текстуры, выставка Holy Art Gallery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Фаза 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Видео: 60-90 сек процесс создания ковра (от скетча до финиша) — для About page и Journal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Фаза 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Проверить и одобрить все 5 Journal постов (тексты от её имени — нужна её подпись)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Фаза 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14 мая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☐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Instagram: начать публиковать stories процесса создания для cross-promotion с Journal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Ongoing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5E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С 7 апр</w:t>
            </w:r>
          </w:p>
        </w:tc>
      </w:tr>
    </w:tbl>
    <w:p>
      <w:pPr>
        <w:spacing w:before="80" w:after="80"/>
      </w:pPr>
    </w:p>
    <w:p>
      <w:pPr>
        <w:spacing w:before="80" w:after="80"/>
      </w:pPr>
    </w:p>
    <w:p>
      <w:r>
        <w:rPr>
          <w:color w:val="E74419"/>
          <w:sz w:val="20"/>
          <w:szCs w:val="20"/>
        </w:rPr>
        <w:t xml:space="preserve">─────────────────────────────────────────</w:t>
      </w:r>
    </w:p>
    <w:p>
      <w:pPr>
        <w:spacing w:before="2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MARIACHI ART © 2026</w:t>
      </w:r>
    </w:p>
    <w:p>
      <w:pPr>
        <w:jc w:val="center"/>
      </w:pPr>
      <w:r>
        <w:rPr>
          <w:rFonts w:ascii="Arial" w:cs="Arial" w:eastAsia="Arial" w:hAnsi="Arial"/>
          <w:color w:val="E74419"/>
          <w:sz w:val="18"/>
          <w:szCs w:val="18"/>
        </w:rPr>
        <w:t xml:space="preserve">mariachiart.com</w:t>
      </w:r>
    </w:p>
    <w:sectPr>
      <w:headerReference w:type="default" r:id="rId6"/>
      <w:footerReference w:type="default" r:id="rId7"/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Страница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MARIACHI ART — План мероприятий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60"/>
      <w:outlineLvl w:val="0"/>
    </w:pPr>
    <w:rPr>
      <w:rFonts w:ascii="Arial" w:cs="Arial" w:eastAsia="Arial" w:hAnsi="Arial"/>
      <w:b/>
      <w:bCs/>
      <w:color w:val="231A0E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231A0E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E7441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2026-03-30T16:22:29.157Z</dcterms:created>
  <dcterms:modified xsi:type="dcterms:W3CDTF">2026-03-30T16:22:29.157Z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